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4B21D6" w:rsidP="008E2761">
      <w:pPr>
        <w:shd w:val="clear" w:color="auto" w:fill="FFFFFF"/>
        <w:spacing w:before="100" w:beforeAutospacing="1" w:after="100" w:afterAutospacing="1"/>
        <w:jc w:val="center"/>
        <w:outlineLvl w:val="2"/>
        <w:rPr>
          <w:rFonts w:ascii="Times New Roman" w:hAnsi="Times New Roman" w:cs="Times New Roman"/>
          <w:b/>
          <w:bCs/>
        </w:rPr>
      </w:pPr>
      <w:r w:rsidRPr="004B21D6">
        <w:rPr>
          <w:rFonts w:ascii="Times New Roman" w:hAnsi="Times New Roman" w:cs="Times New Roman"/>
          <w:b/>
          <w:bCs/>
        </w:rPr>
        <w:t>Ewidencja odpadów w BDO od 1 stycznia 2020 r.</w:t>
      </w:r>
    </w:p>
    <w:tbl>
      <w:tblPr>
        <w:tblStyle w:val="Tabela-Siatka"/>
        <w:tblW w:w="0" w:type="auto"/>
        <w:tblInd w:w="397" w:type="dxa"/>
        <w:tblLook w:val="04A0" w:firstRow="1" w:lastRow="0" w:firstColumn="1" w:lastColumn="0" w:noHBand="0" w:noVBand="1"/>
      </w:tblPr>
      <w:tblGrid>
        <w:gridCol w:w="1260"/>
        <w:gridCol w:w="2950"/>
        <w:gridCol w:w="797"/>
      </w:tblGrid>
      <w:tr w:rsidR="004B21D6" w:rsidRPr="00710CF8" w:rsidTr="004E2E42">
        <w:trPr>
          <w:trHeight w:val="420"/>
        </w:trPr>
        <w:tc>
          <w:tcPr>
            <w:tcW w:w="1271" w:type="dxa"/>
          </w:tcPr>
          <w:p w:rsidR="00D90FAA" w:rsidRPr="00710CF8" w:rsidRDefault="00E43B92"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747D47"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13 grudnia</w:t>
            </w:r>
            <w:bookmarkStart w:id="0" w:name="_GoBack"/>
            <w:bookmarkEnd w:id="0"/>
            <w:r w:rsidR="00632860" w:rsidRPr="00710CF8">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4B21D6"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59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B0" w:rsidRDefault="004714B0" w:rsidP="005B4289">
      <w:pPr>
        <w:spacing w:line="240" w:lineRule="auto"/>
      </w:pPr>
      <w:r>
        <w:separator/>
      </w:r>
    </w:p>
  </w:endnote>
  <w:endnote w:type="continuationSeparator" w:id="0">
    <w:p w:rsidR="004714B0" w:rsidRDefault="004714B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B0" w:rsidRDefault="004714B0" w:rsidP="005B4289">
      <w:pPr>
        <w:spacing w:line="240" w:lineRule="auto"/>
      </w:pPr>
      <w:r>
        <w:separator/>
      </w:r>
    </w:p>
  </w:footnote>
  <w:footnote w:type="continuationSeparator" w:id="0">
    <w:p w:rsidR="004714B0" w:rsidRDefault="004714B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A1E0D"/>
    <w:rsid w:val="000D223A"/>
    <w:rsid w:val="000D56F2"/>
    <w:rsid w:val="000D68B5"/>
    <w:rsid w:val="000D7C21"/>
    <w:rsid w:val="000F2229"/>
    <w:rsid w:val="000F7C5A"/>
    <w:rsid w:val="00100140"/>
    <w:rsid w:val="00104FB1"/>
    <w:rsid w:val="00111E48"/>
    <w:rsid w:val="00137FCB"/>
    <w:rsid w:val="00143AB2"/>
    <w:rsid w:val="0017213C"/>
    <w:rsid w:val="0017386C"/>
    <w:rsid w:val="001836C3"/>
    <w:rsid w:val="00196866"/>
    <w:rsid w:val="001A72CC"/>
    <w:rsid w:val="001E5C44"/>
    <w:rsid w:val="001F06A6"/>
    <w:rsid w:val="00212E3C"/>
    <w:rsid w:val="0021568F"/>
    <w:rsid w:val="00236185"/>
    <w:rsid w:val="00236E56"/>
    <w:rsid w:val="0028242D"/>
    <w:rsid w:val="002A2DC7"/>
    <w:rsid w:val="002C33AA"/>
    <w:rsid w:val="002D2F76"/>
    <w:rsid w:val="003043F6"/>
    <w:rsid w:val="00340E9E"/>
    <w:rsid w:val="0036013E"/>
    <w:rsid w:val="003770A5"/>
    <w:rsid w:val="00386B15"/>
    <w:rsid w:val="0039326B"/>
    <w:rsid w:val="003B26BF"/>
    <w:rsid w:val="003C112B"/>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E1446"/>
    <w:rsid w:val="004E2E42"/>
    <w:rsid w:val="00512E80"/>
    <w:rsid w:val="00520290"/>
    <w:rsid w:val="0052414A"/>
    <w:rsid w:val="00525DB9"/>
    <w:rsid w:val="0052675A"/>
    <w:rsid w:val="005328E9"/>
    <w:rsid w:val="00552B9C"/>
    <w:rsid w:val="00556295"/>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01CE4"/>
    <w:rsid w:val="00710CF8"/>
    <w:rsid w:val="007140FA"/>
    <w:rsid w:val="00716E31"/>
    <w:rsid w:val="0074783A"/>
    <w:rsid w:val="00747D47"/>
    <w:rsid w:val="00754500"/>
    <w:rsid w:val="007716C7"/>
    <w:rsid w:val="00771DC8"/>
    <w:rsid w:val="00786EB3"/>
    <w:rsid w:val="007E2CF3"/>
    <w:rsid w:val="007F1A2B"/>
    <w:rsid w:val="00805E2D"/>
    <w:rsid w:val="00822247"/>
    <w:rsid w:val="00840BDF"/>
    <w:rsid w:val="00840FEB"/>
    <w:rsid w:val="008419B8"/>
    <w:rsid w:val="0085017B"/>
    <w:rsid w:val="00861DBB"/>
    <w:rsid w:val="00863F97"/>
    <w:rsid w:val="008851B7"/>
    <w:rsid w:val="008930A8"/>
    <w:rsid w:val="00893C87"/>
    <w:rsid w:val="008A187F"/>
    <w:rsid w:val="008A3A37"/>
    <w:rsid w:val="008A61E6"/>
    <w:rsid w:val="008A7E06"/>
    <w:rsid w:val="008B4D8D"/>
    <w:rsid w:val="008C09BF"/>
    <w:rsid w:val="008C6C5D"/>
    <w:rsid w:val="008E2761"/>
    <w:rsid w:val="008E4C3B"/>
    <w:rsid w:val="008F19FB"/>
    <w:rsid w:val="0091172B"/>
    <w:rsid w:val="00943234"/>
    <w:rsid w:val="00956D06"/>
    <w:rsid w:val="0095707D"/>
    <w:rsid w:val="0096702C"/>
    <w:rsid w:val="009860A6"/>
    <w:rsid w:val="009935D8"/>
    <w:rsid w:val="009D121C"/>
    <w:rsid w:val="00A25F27"/>
    <w:rsid w:val="00A328E3"/>
    <w:rsid w:val="00A64A68"/>
    <w:rsid w:val="00A6611E"/>
    <w:rsid w:val="00A74DB7"/>
    <w:rsid w:val="00A76BD5"/>
    <w:rsid w:val="00A8099F"/>
    <w:rsid w:val="00AD4146"/>
    <w:rsid w:val="00AD4FFD"/>
    <w:rsid w:val="00AD6458"/>
    <w:rsid w:val="00AE1DB6"/>
    <w:rsid w:val="00AE401E"/>
    <w:rsid w:val="00B26032"/>
    <w:rsid w:val="00B840C5"/>
    <w:rsid w:val="00B85E51"/>
    <w:rsid w:val="00B85FFB"/>
    <w:rsid w:val="00B86409"/>
    <w:rsid w:val="00B92AFF"/>
    <w:rsid w:val="00B952EC"/>
    <w:rsid w:val="00B96488"/>
    <w:rsid w:val="00BC6670"/>
    <w:rsid w:val="00BE65D1"/>
    <w:rsid w:val="00BF6248"/>
    <w:rsid w:val="00C06201"/>
    <w:rsid w:val="00C15AA5"/>
    <w:rsid w:val="00C37A19"/>
    <w:rsid w:val="00C410E7"/>
    <w:rsid w:val="00C54A4A"/>
    <w:rsid w:val="00C60769"/>
    <w:rsid w:val="00C60B2B"/>
    <w:rsid w:val="00C64014"/>
    <w:rsid w:val="00C84ACC"/>
    <w:rsid w:val="00C9633D"/>
    <w:rsid w:val="00C966F9"/>
    <w:rsid w:val="00CB6613"/>
    <w:rsid w:val="00D23969"/>
    <w:rsid w:val="00D23BB6"/>
    <w:rsid w:val="00D371A6"/>
    <w:rsid w:val="00D4666A"/>
    <w:rsid w:val="00D8035C"/>
    <w:rsid w:val="00D90FAA"/>
    <w:rsid w:val="00DC5D5C"/>
    <w:rsid w:val="00DD0347"/>
    <w:rsid w:val="00DD2E53"/>
    <w:rsid w:val="00DD2F16"/>
    <w:rsid w:val="00E04E07"/>
    <w:rsid w:val="00E32018"/>
    <w:rsid w:val="00E37281"/>
    <w:rsid w:val="00E43B92"/>
    <w:rsid w:val="00E44A5B"/>
    <w:rsid w:val="00E66328"/>
    <w:rsid w:val="00E72571"/>
    <w:rsid w:val="00E905AF"/>
    <w:rsid w:val="00E90A22"/>
    <w:rsid w:val="00EB0423"/>
    <w:rsid w:val="00EC7522"/>
    <w:rsid w:val="00F02891"/>
    <w:rsid w:val="00F034FB"/>
    <w:rsid w:val="00F10B90"/>
    <w:rsid w:val="00F13327"/>
    <w:rsid w:val="00F407FC"/>
    <w:rsid w:val="00F412AB"/>
    <w:rsid w:val="00F56061"/>
    <w:rsid w:val="00F901DF"/>
    <w:rsid w:val="00FA3B9E"/>
    <w:rsid w:val="00FB0B17"/>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3000</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2019-11-07T15:52:00Z</dcterms:created>
  <dcterms:modified xsi:type="dcterms:W3CDTF">2019-11-07T15:52:00Z</dcterms:modified>
</cp:coreProperties>
</file>